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2B16" w14:textId="06AE4C17" w:rsidR="006A1F8E" w:rsidRPr="008C405A" w:rsidRDefault="006A1F8E" w:rsidP="006A1F8E">
      <w:pPr>
        <w:widowControl w:val="0"/>
        <w:spacing w:after="0"/>
        <w:jc w:val="center"/>
        <w:rPr>
          <w:rFonts w:ascii="Times New Roman" w:eastAsia="Calibri" w:hAnsi="Times New Roman" w:cs="Times New Roman"/>
          <w:sz w:val="24"/>
          <w:szCs w:val="24"/>
        </w:rPr>
      </w:pPr>
      <w:r w:rsidRPr="008C405A">
        <w:rPr>
          <w:rFonts w:ascii="Times New Roman" w:eastAsia="Calibri" w:hAnsi="Times New Roman" w:cs="Times New Roman"/>
          <w:sz w:val="24"/>
          <w:szCs w:val="24"/>
        </w:rPr>
        <w:t xml:space="preserve">Assignment </w:t>
      </w:r>
      <w:r>
        <w:rPr>
          <w:rFonts w:ascii="Times New Roman" w:eastAsia="Calibri" w:hAnsi="Times New Roman" w:cs="Times New Roman"/>
          <w:sz w:val="24"/>
          <w:szCs w:val="24"/>
        </w:rPr>
        <w:t>One</w:t>
      </w:r>
      <w:r w:rsidRPr="008C405A">
        <w:rPr>
          <w:rFonts w:ascii="Times New Roman" w:eastAsia="Calibri" w:hAnsi="Times New Roman" w:cs="Times New Roman"/>
          <w:sz w:val="24"/>
          <w:szCs w:val="24"/>
        </w:rPr>
        <w:t xml:space="preserve">: </w:t>
      </w:r>
      <w:r>
        <w:rPr>
          <w:rFonts w:ascii="Times New Roman" w:eastAsia="Calibri" w:hAnsi="Times New Roman" w:cs="Times New Roman"/>
          <w:sz w:val="24"/>
          <w:szCs w:val="24"/>
        </w:rPr>
        <w:t>Evaluating Integration of Technology in the Curriculum</w:t>
      </w:r>
    </w:p>
    <w:p w14:paraId="534FAD4E"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32B859A9"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655485D4"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769F0342"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4D4CF4BC"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1C55B095" w14:textId="77777777" w:rsidR="006A1F8E" w:rsidRPr="008C405A" w:rsidRDefault="006A1F8E" w:rsidP="006A1F8E">
      <w:pPr>
        <w:widowControl w:val="0"/>
        <w:spacing w:after="0"/>
        <w:rPr>
          <w:rFonts w:ascii="Times New Roman" w:eastAsia="Calibri" w:hAnsi="Times New Roman" w:cs="Times New Roman"/>
          <w:sz w:val="24"/>
          <w:szCs w:val="24"/>
        </w:rPr>
      </w:pPr>
    </w:p>
    <w:p w14:paraId="1E640744" w14:textId="77777777" w:rsidR="006A1F8E" w:rsidRPr="008C405A" w:rsidRDefault="006A1F8E" w:rsidP="006A1F8E">
      <w:pPr>
        <w:widowControl w:val="0"/>
        <w:spacing w:after="0"/>
        <w:rPr>
          <w:rFonts w:ascii="Times New Roman" w:eastAsia="Calibri" w:hAnsi="Times New Roman" w:cs="Times New Roman"/>
          <w:sz w:val="24"/>
          <w:szCs w:val="24"/>
        </w:rPr>
      </w:pPr>
    </w:p>
    <w:p w14:paraId="7E778BF3" w14:textId="77777777" w:rsidR="006A1F8E" w:rsidRPr="008C405A" w:rsidRDefault="006A1F8E" w:rsidP="006A1F8E">
      <w:pPr>
        <w:widowControl w:val="0"/>
        <w:spacing w:after="0"/>
        <w:rPr>
          <w:rFonts w:ascii="Times New Roman" w:eastAsia="Calibri" w:hAnsi="Times New Roman" w:cs="Times New Roman"/>
          <w:sz w:val="24"/>
          <w:szCs w:val="24"/>
        </w:rPr>
      </w:pPr>
    </w:p>
    <w:p w14:paraId="4B40D7B9" w14:textId="77777777" w:rsidR="006A1F8E" w:rsidRPr="008C405A" w:rsidRDefault="006A1F8E" w:rsidP="006A1F8E">
      <w:pPr>
        <w:widowControl w:val="0"/>
        <w:spacing w:after="0"/>
        <w:rPr>
          <w:rFonts w:ascii="Times New Roman" w:eastAsia="Calibri" w:hAnsi="Times New Roman" w:cs="Times New Roman"/>
          <w:sz w:val="24"/>
          <w:szCs w:val="24"/>
        </w:rPr>
      </w:pPr>
    </w:p>
    <w:p w14:paraId="11A0A429" w14:textId="77777777" w:rsidR="006A1F8E" w:rsidRPr="008C405A" w:rsidRDefault="006A1F8E" w:rsidP="006A1F8E">
      <w:pPr>
        <w:widowControl w:val="0"/>
        <w:spacing w:after="0"/>
        <w:rPr>
          <w:rFonts w:ascii="Times New Roman" w:eastAsia="Calibri" w:hAnsi="Times New Roman" w:cs="Times New Roman"/>
          <w:sz w:val="24"/>
          <w:szCs w:val="24"/>
        </w:rPr>
      </w:pPr>
    </w:p>
    <w:p w14:paraId="5AC6651A" w14:textId="77777777" w:rsidR="006A1F8E" w:rsidRPr="008C405A" w:rsidRDefault="006A1F8E" w:rsidP="006A1F8E">
      <w:pPr>
        <w:widowControl w:val="0"/>
        <w:spacing w:after="0"/>
        <w:rPr>
          <w:rFonts w:ascii="Times New Roman" w:eastAsia="Calibri" w:hAnsi="Times New Roman" w:cs="Times New Roman"/>
          <w:sz w:val="24"/>
          <w:szCs w:val="24"/>
        </w:rPr>
      </w:pPr>
    </w:p>
    <w:p w14:paraId="082176BB" w14:textId="77777777" w:rsidR="006A1F8E" w:rsidRPr="008C405A" w:rsidRDefault="006A1F8E" w:rsidP="006A1F8E">
      <w:pPr>
        <w:widowControl w:val="0"/>
        <w:spacing w:after="0"/>
        <w:rPr>
          <w:rFonts w:ascii="Times New Roman" w:eastAsia="Calibri" w:hAnsi="Times New Roman" w:cs="Times New Roman"/>
          <w:sz w:val="24"/>
          <w:szCs w:val="24"/>
        </w:rPr>
      </w:pPr>
    </w:p>
    <w:p w14:paraId="06D4A713" w14:textId="77777777" w:rsidR="006A1F8E" w:rsidRPr="008C405A" w:rsidRDefault="006A1F8E" w:rsidP="006A1F8E">
      <w:pPr>
        <w:widowControl w:val="0"/>
        <w:spacing w:after="0"/>
        <w:rPr>
          <w:rFonts w:ascii="Times New Roman" w:eastAsia="Calibri" w:hAnsi="Times New Roman" w:cs="Times New Roman"/>
          <w:sz w:val="24"/>
          <w:szCs w:val="24"/>
        </w:rPr>
      </w:pPr>
    </w:p>
    <w:p w14:paraId="271A2DCA" w14:textId="77777777" w:rsidR="006A1F8E" w:rsidRPr="008C405A" w:rsidRDefault="006A1F8E" w:rsidP="006A1F8E">
      <w:pPr>
        <w:widowControl w:val="0"/>
        <w:spacing w:after="0"/>
        <w:rPr>
          <w:rFonts w:ascii="Times New Roman" w:eastAsia="Calibri" w:hAnsi="Times New Roman" w:cs="Times New Roman"/>
          <w:sz w:val="24"/>
          <w:szCs w:val="24"/>
        </w:rPr>
      </w:pPr>
    </w:p>
    <w:p w14:paraId="325B6677"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7776B307" w14:textId="77777777" w:rsidR="006A1F8E" w:rsidRPr="008C405A" w:rsidRDefault="006A1F8E" w:rsidP="006A1F8E">
      <w:pPr>
        <w:widowControl w:val="0"/>
        <w:spacing w:after="0"/>
        <w:jc w:val="center"/>
        <w:rPr>
          <w:rFonts w:ascii="Times New Roman" w:eastAsia="Calibri" w:hAnsi="Times New Roman" w:cs="Times New Roman"/>
          <w:sz w:val="24"/>
          <w:szCs w:val="24"/>
        </w:rPr>
      </w:pPr>
    </w:p>
    <w:p w14:paraId="1FBEFE8B"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r w:rsidRPr="008C405A">
        <w:rPr>
          <w:rFonts w:ascii="Times New Roman" w:eastAsia="Calibri" w:hAnsi="Times New Roman" w:cs="Times New Roman"/>
          <w:sz w:val="24"/>
          <w:szCs w:val="24"/>
        </w:rPr>
        <w:t>by</w:t>
      </w:r>
    </w:p>
    <w:p w14:paraId="7D37DCA8"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Teresa Calhoun</w:t>
      </w:r>
    </w:p>
    <w:p w14:paraId="631901C7" w14:textId="77BD05DF" w:rsidR="006A1F8E" w:rsidRPr="008C405A" w:rsidRDefault="00E65A0B"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IDT 7914</w:t>
      </w:r>
      <w:r w:rsidR="006A1F8E" w:rsidRPr="008C348D">
        <w:rPr>
          <w:rFonts w:ascii="Times New Roman" w:eastAsia="Calibri" w:hAnsi="Times New Roman" w:cs="Times New Roman"/>
          <w:sz w:val="24"/>
          <w:szCs w:val="24"/>
        </w:rPr>
        <w:t xml:space="preserve"> CRN </w:t>
      </w:r>
      <w:r>
        <w:rPr>
          <w:rFonts w:ascii="Times New Roman" w:eastAsia="Calibri" w:hAnsi="Times New Roman" w:cs="Times New Roman"/>
          <w:sz w:val="24"/>
          <w:szCs w:val="24"/>
        </w:rPr>
        <w:t>20832</w:t>
      </w:r>
      <w:r w:rsidR="006A1F8E">
        <w:rPr>
          <w:rFonts w:ascii="Times New Roman" w:eastAsia="Calibri" w:hAnsi="Times New Roman" w:cs="Times New Roman"/>
          <w:sz w:val="24"/>
          <w:szCs w:val="24"/>
        </w:rPr>
        <w:t>-L0</w:t>
      </w:r>
      <w:r>
        <w:rPr>
          <w:rFonts w:ascii="Times New Roman" w:eastAsia="Calibri" w:hAnsi="Times New Roman" w:cs="Times New Roman"/>
          <w:sz w:val="24"/>
          <w:szCs w:val="24"/>
        </w:rPr>
        <w:t>1</w:t>
      </w:r>
    </w:p>
    <w:p w14:paraId="51662D19" w14:textId="6414D9C9" w:rsidR="006A1F8E" w:rsidRPr="008C405A" w:rsidRDefault="00E65A0B"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Curriculum, Teaching, and Technology</w:t>
      </w:r>
    </w:p>
    <w:p w14:paraId="57DCF0F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52145E16"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726A5A97"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7522429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E60D4A6"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3CAB6A7"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2CDF00C"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17ECBDC"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185F860D"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3A64D0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DE5069D"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163B9A6A"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79FA522"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128ECDEA"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B7E4534"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631A267"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392FF9F9"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09593E9" w14:textId="77777777" w:rsidR="006A1F8E" w:rsidRDefault="006A1F8E" w:rsidP="006A1F8E">
      <w:pPr>
        <w:widowControl w:val="0"/>
        <w:spacing w:after="0" w:line="240" w:lineRule="auto"/>
        <w:jc w:val="center"/>
        <w:rPr>
          <w:rFonts w:ascii="Times New Roman" w:eastAsia="Calibri" w:hAnsi="Times New Roman" w:cs="Times New Roman"/>
          <w:sz w:val="24"/>
          <w:szCs w:val="24"/>
        </w:rPr>
      </w:pPr>
    </w:p>
    <w:p w14:paraId="05580BF1" w14:textId="77777777" w:rsidR="006A1F8E" w:rsidRDefault="006A1F8E" w:rsidP="006A1F8E">
      <w:pPr>
        <w:widowControl w:val="0"/>
        <w:spacing w:after="0" w:line="240" w:lineRule="auto"/>
        <w:jc w:val="center"/>
        <w:rPr>
          <w:rFonts w:ascii="Times New Roman" w:eastAsia="Calibri" w:hAnsi="Times New Roman" w:cs="Times New Roman"/>
          <w:sz w:val="24"/>
          <w:szCs w:val="24"/>
        </w:rPr>
      </w:pPr>
    </w:p>
    <w:p w14:paraId="1DCEDC2B"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23E124C3" w14:textId="77777777" w:rsidR="006A1F8E" w:rsidRPr="008C405A" w:rsidRDefault="006A1F8E" w:rsidP="006A1F8E">
      <w:pPr>
        <w:widowControl w:val="0"/>
        <w:spacing w:after="0" w:line="240" w:lineRule="auto"/>
        <w:jc w:val="center"/>
        <w:rPr>
          <w:rFonts w:ascii="Times New Roman" w:eastAsia="Calibri" w:hAnsi="Times New Roman" w:cs="Times New Roman"/>
          <w:sz w:val="24"/>
          <w:szCs w:val="24"/>
        </w:rPr>
      </w:pPr>
    </w:p>
    <w:p w14:paraId="0F4C1DCE" w14:textId="77777777" w:rsidR="006A1F8E" w:rsidRPr="00DA0243" w:rsidRDefault="006A1F8E" w:rsidP="006A1F8E">
      <w:pPr>
        <w:widowControl w:val="0"/>
        <w:spacing w:after="0" w:line="240" w:lineRule="auto"/>
        <w:jc w:val="center"/>
        <w:rPr>
          <w:rFonts w:ascii="Times New Roman" w:eastAsia="Calibri" w:hAnsi="Times New Roman" w:cs="Times New Roman"/>
          <w:sz w:val="24"/>
          <w:szCs w:val="24"/>
        </w:rPr>
      </w:pPr>
      <w:r w:rsidRPr="00DA0243">
        <w:rPr>
          <w:rFonts w:ascii="Times New Roman" w:eastAsia="Calibri" w:hAnsi="Times New Roman" w:cs="Times New Roman"/>
          <w:sz w:val="24"/>
          <w:szCs w:val="24"/>
        </w:rPr>
        <w:t>Nova Southeastern University</w:t>
      </w:r>
    </w:p>
    <w:p w14:paraId="76201234" w14:textId="5BB8EB73" w:rsidR="006A1F8E" w:rsidRDefault="006A1F8E" w:rsidP="006A1F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September 29, 2025</w:t>
      </w:r>
    </w:p>
    <w:p w14:paraId="26F19A88" w14:textId="77777777" w:rsidR="00086B70" w:rsidRDefault="00086B70" w:rsidP="006A1F8E">
      <w:pPr>
        <w:widowControl w:val="0"/>
        <w:spacing w:after="0" w:line="240" w:lineRule="auto"/>
        <w:jc w:val="center"/>
        <w:rPr>
          <w:rFonts w:ascii="Times New Roman" w:eastAsia="Calibri" w:hAnsi="Times New Roman" w:cs="Times New Roman"/>
          <w:sz w:val="24"/>
          <w:szCs w:val="24"/>
        </w:rPr>
      </w:pPr>
    </w:p>
    <w:p w14:paraId="5AEC7F48" w14:textId="77777777" w:rsidR="007B2F4F" w:rsidRPr="007B2F4F" w:rsidRDefault="007B2F4F" w:rsidP="00360101">
      <w:pPr>
        <w:pStyle w:val="NormalWeb"/>
        <w:spacing w:line="480" w:lineRule="auto"/>
      </w:pPr>
      <w:r w:rsidRPr="007B2F4F">
        <w:rPr>
          <w:rStyle w:val="Strong"/>
          <w:rFonts w:eastAsiaTheme="majorEastAsia"/>
        </w:rPr>
        <w:lastRenderedPageBreak/>
        <w:t>Introduction</w:t>
      </w:r>
    </w:p>
    <w:p w14:paraId="4CA4BDC9" w14:textId="77777777" w:rsidR="006F0803" w:rsidRDefault="007B2F4F" w:rsidP="00360101">
      <w:pPr>
        <w:pStyle w:val="NormalWeb"/>
        <w:spacing w:line="480" w:lineRule="auto"/>
        <w:ind w:firstLine="720"/>
      </w:pPr>
      <w:r w:rsidRPr="007B2F4F">
        <w:t xml:space="preserve">Technology integration in education has become an essential element for engaging students, enhancing instruction, and preparing learners for the demands of a digital society. Frameworks such as the Technology Integration Matrix (TIM), the Substitution, Augmentation, Modification, and Redefinition (SAMR) model, and the Technological Pedagogical Content Knowledge (TPACK) framework provide educators with structured approaches to evaluate and improve their technology use in the classroom. Each framework highlights distinct yet complementary perspectives: TIM emphasizes learning environment characteristics and levels of integration, SAMR focuses on the transformative potential of technology in relation to tasks, and TPACK emphasizes the balance between technology, pedagogy, and content knowledge (Koehler &amp; Mishra, 2009; </w:t>
      </w:r>
      <w:proofErr w:type="spellStart"/>
      <w:r w:rsidRPr="007B2F4F">
        <w:t>Puentedura</w:t>
      </w:r>
      <w:proofErr w:type="spellEnd"/>
      <w:r w:rsidRPr="007B2F4F">
        <w:t xml:space="preserve">, 2014; Florida Center for Instructional Technology [FCIT], 2022). These tools allow educators to critically reflect on their current practices and </w:t>
      </w:r>
      <w:proofErr w:type="gramStart"/>
      <w:r w:rsidRPr="007B2F4F">
        <w:t>identify</w:t>
      </w:r>
      <w:proofErr w:type="gramEnd"/>
      <w:r w:rsidRPr="007B2F4F">
        <w:t xml:space="preserve"> opportunities for growth in technology integration.</w:t>
      </w:r>
    </w:p>
    <w:p w14:paraId="33FDAFD8" w14:textId="775D2D6E" w:rsidR="007B2F4F" w:rsidRPr="007B2F4F" w:rsidRDefault="007B2F4F" w:rsidP="00360101">
      <w:pPr>
        <w:pStyle w:val="NormalWeb"/>
        <w:spacing w:line="480" w:lineRule="auto"/>
        <w:ind w:firstLine="720"/>
      </w:pPr>
      <w:r w:rsidRPr="007B2F4F">
        <w:t xml:space="preserve">In my current teaching context, technology </w:t>
      </w:r>
      <w:proofErr w:type="gramStart"/>
      <w:r w:rsidRPr="007B2F4F">
        <w:t>is used</w:t>
      </w:r>
      <w:proofErr w:type="gramEnd"/>
      <w:r w:rsidRPr="007B2F4F">
        <w:t xml:space="preserve"> primarily for student practice, assessment, and collaboration, aligning with mid-level integration across these frameworks. However, the rapid advancement of digital tools and their applications in personalized learning environments offers opportunities to move beyond substitution or augmentation and toward transformative practices that foster creativity, problem-solving, and global collaboration. By analyzing my existing use of technology through TIM, SAMR, and TPACK, I will </w:t>
      </w:r>
      <w:proofErr w:type="gramStart"/>
      <w:r w:rsidRPr="007B2F4F">
        <w:t>identify</w:t>
      </w:r>
      <w:proofErr w:type="gramEnd"/>
      <w:r w:rsidRPr="007B2F4F">
        <w:t xml:space="preserve"> my highest typical level of integration and outline a plan for designing a future learning experience that increases the depth and quality of technology use. This process not only supports student </w:t>
      </w:r>
      <w:r w:rsidRPr="007B2F4F">
        <w:lastRenderedPageBreak/>
        <w:t>engagement and achievement but also enhances my professional growth as an educator committed to meaningful digital integration (Hilton, 2016; Mishra, 2019).</w:t>
      </w:r>
    </w:p>
    <w:p w14:paraId="5C0400B8" w14:textId="77777777" w:rsidR="007B2F4F" w:rsidRPr="007B2F4F" w:rsidRDefault="007B2F4F" w:rsidP="007B2F4F">
      <w:pPr>
        <w:pStyle w:val="NormalWeb"/>
        <w:spacing w:line="480" w:lineRule="auto"/>
      </w:pPr>
      <w:r w:rsidRPr="007B2F4F">
        <w:rPr>
          <w:rStyle w:val="Strong"/>
          <w:rFonts w:eastAsiaTheme="majorEastAsia"/>
        </w:rPr>
        <w:t>Google Classroom Overview</w:t>
      </w:r>
    </w:p>
    <w:p w14:paraId="209C6E55" w14:textId="77777777" w:rsidR="007B2F4F" w:rsidRPr="007B2F4F" w:rsidRDefault="007B2F4F" w:rsidP="007B2F4F">
      <w:pPr>
        <w:pStyle w:val="NormalWeb"/>
        <w:spacing w:line="480" w:lineRule="auto"/>
        <w:ind w:firstLine="720"/>
      </w:pPr>
      <w:r w:rsidRPr="007B2F4F">
        <w:t>Google Classroom is a free, cloud-based learning management system developed by Google that streamlines the way teachers create, distribute, and assess assignments while promoting collaboration and communication with students. It integrates seamlessly with other Google Workspace tools such as Docs, Slides, Sheets, and Forms, allowing educators to post resources, design interactive activities, and provide feedback in real time. Teachers can organize classwork by topic, due date, or unit, making it easier for students to navigate and stay on track. Features such as differentiated assignments, rubrics, grading options, and Google Meet integration support personalized learning and flexible instructional delivery. Overall, Google Classroom serves as a centralized hub that enhances instructional efficiency, fosters digital literacy, and supports blended and remote learning environments (Common Sense Education, 2025).</w:t>
      </w:r>
    </w:p>
    <w:p w14:paraId="2C418467" w14:textId="77777777" w:rsidR="007B2F4F" w:rsidRPr="007B2F4F" w:rsidRDefault="007B2F4F" w:rsidP="007B2F4F">
      <w:pPr>
        <w:pStyle w:val="NormalWeb"/>
        <w:spacing w:line="480" w:lineRule="auto"/>
        <w:ind w:firstLine="720"/>
      </w:pPr>
      <w:r w:rsidRPr="007B2F4F">
        <w:t xml:space="preserve">Beyond its basic organizational features, Google Classroom also enables teachers to personalize instruction and strengthen communication with families and students. Educators can tailor assignments to individuals or groups, attach multimedia resources such as videos, and encourage peer interaction through collaborative Google Docs or discussion threads. The platform also promotes </w:t>
      </w:r>
      <w:proofErr w:type="gramStart"/>
      <w:r w:rsidRPr="007B2F4F">
        <w:t>timely</w:t>
      </w:r>
      <w:proofErr w:type="gramEnd"/>
      <w:r w:rsidRPr="007B2F4F">
        <w:t xml:space="preserve"> feedback through private comments, quick grading tools, and integration with plagiarism detection services. Additionally, Google Classroom supports accessibility by allowing integration with screen readers, translation tools, and voice typing, making it inclusive for diverse learners. Its mobile-friendly interface ensures that both students </w:t>
      </w:r>
      <w:r w:rsidRPr="007B2F4F">
        <w:lastRenderedPageBreak/>
        <w:t xml:space="preserve">and parents can remain engaged in learning from any location. By </w:t>
      </w:r>
      <w:proofErr w:type="gramStart"/>
      <w:r w:rsidRPr="007B2F4F">
        <w:t>consolidating</w:t>
      </w:r>
      <w:proofErr w:type="gramEnd"/>
      <w:r w:rsidRPr="007B2F4F">
        <w:t xml:space="preserve"> instructional delivery, assessment, and feedback in a single platform, Google Classroom empowers teachers to create flexible, student-centered learning environments that bridge in-person and digital instruction.</w:t>
      </w:r>
    </w:p>
    <w:p w14:paraId="3EEFF77B" w14:textId="77777777" w:rsidR="007B2F4F" w:rsidRPr="007B2F4F" w:rsidRDefault="007B2F4F" w:rsidP="007B2F4F">
      <w:pPr>
        <w:pStyle w:val="NormalWeb"/>
        <w:spacing w:line="480" w:lineRule="auto"/>
      </w:pPr>
      <w:r w:rsidRPr="007B2F4F">
        <w:rPr>
          <w:rStyle w:val="Strong"/>
          <w:rFonts w:eastAsiaTheme="majorEastAsia"/>
        </w:rPr>
        <w:t>Overview of the Bob Jones Curriculum and Homeschool Hub</w:t>
      </w:r>
    </w:p>
    <w:p w14:paraId="16F5F4B1" w14:textId="77777777" w:rsidR="007B2F4F" w:rsidRPr="007B2F4F" w:rsidRDefault="007B2F4F" w:rsidP="007B2F4F">
      <w:pPr>
        <w:pStyle w:val="NormalWeb"/>
        <w:spacing w:line="480" w:lineRule="auto"/>
        <w:ind w:firstLine="720"/>
      </w:pPr>
      <w:r w:rsidRPr="007B2F4F">
        <w:t xml:space="preserve">The Bob Jones University (BJU Press) curriculum is a biblically based academic program designed to integrate faith and learning across subjects while </w:t>
      </w:r>
      <w:proofErr w:type="gramStart"/>
      <w:r w:rsidRPr="007B2F4F">
        <w:t>maintaining</w:t>
      </w:r>
      <w:proofErr w:type="gramEnd"/>
      <w:r w:rsidRPr="007B2F4F">
        <w:t xml:space="preserve"> rigorous academic standards. The curriculum offers a comprehensive selection of textbooks, teacher resources, and online materials covering core content areas such as language arts, mathematics, science, history, and Bible studies. BJU Press emphasizes critical thinking, biblical worldview development, and strong literacy and math foundations, making it adaptable for both traditional classrooms and homeschool settings. Its structured, sequential lessons </w:t>
      </w:r>
      <w:proofErr w:type="gramStart"/>
      <w:r w:rsidRPr="007B2F4F">
        <w:t>are designed</w:t>
      </w:r>
      <w:proofErr w:type="gramEnd"/>
      <w:r w:rsidRPr="007B2F4F">
        <w:t xml:space="preserve"> to build mastery while encouraging students to engage with content in meaningful ways. For teachers, BJU provides instructional guides, assessments, and enrichment resources that ensure lessons are well-aligned with </w:t>
      </w:r>
      <w:proofErr w:type="gramStart"/>
      <w:r w:rsidRPr="007B2F4F">
        <w:t>objectives</w:t>
      </w:r>
      <w:proofErr w:type="gramEnd"/>
      <w:r w:rsidRPr="007B2F4F">
        <w:t xml:space="preserve"> and standards while promoting consistency in instruction.</w:t>
      </w:r>
    </w:p>
    <w:p w14:paraId="74B8D6F5" w14:textId="77777777" w:rsidR="007B2F4F" w:rsidRPr="007B2F4F" w:rsidRDefault="007B2F4F" w:rsidP="007B2F4F">
      <w:pPr>
        <w:pStyle w:val="NormalWeb"/>
        <w:spacing w:line="480" w:lineRule="auto"/>
        <w:ind w:firstLine="720"/>
      </w:pPr>
      <w:r w:rsidRPr="007B2F4F">
        <w:t xml:space="preserve">BJU’s Homeschool Hub complements the curriculum by providing a digital platform that organizes lesson plans, assignments, video lessons, and assessments in one accessible location. Teachers and parents can use the Hub to track student progress through interactive dashboards, manage grading, and set customized pacing for individuals or groups of learners. The Hub also offers video instruction led by experienced educators, allowing for a hybrid model where direct instruction and independent learning are seamlessly combined. With tools for lesson scheduling, automated grading of select assessments, and real-time progress monitoring, the Homeschool </w:t>
      </w:r>
      <w:r w:rsidRPr="007B2F4F">
        <w:lastRenderedPageBreak/>
        <w:t>Hub simplifies classroom management while extending instructional flexibility. Together, the BJU Press curriculum and Homeschool Hub create a balanced blend of traditional, faith-based instruction and digital innovation, supporting both academic excellence and character development for students in grades 3–8.</w:t>
      </w:r>
    </w:p>
    <w:p w14:paraId="1E27F526" w14:textId="77777777" w:rsidR="007B2F4F" w:rsidRPr="007B2F4F" w:rsidRDefault="007B2F4F" w:rsidP="007B2F4F">
      <w:pPr>
        <w:pStyle w:val="NormalWeb"/>
        <w:spacing w:line="480" w:lineRule="auto"/>
      </w:pPr>
      <w:r w:rsidRPr="007B2F4F">
        <w:rPr>
          <w:rStyle w:val="Strong"/>
          <w:rFonts w:eastAsiaTheme="majorEastAsia"/>
        </w:rPr>
        <w:t>Technology Integration Matrix (TIM): An Overview</w:t>
      </w:r>
    </w:p>
    <w:p w14:paraId="7DF465FA" w14:textId="77777777" w:rsidR="007B2F4F" w:rsidRPr="007B2F4F" w:rsidRDefault="007B2F4F" w:rsidP="007B2F4F">
      <w:pPr>
        <w:pStyle w:val="NormalWeb"/>
        <w:spacing w:line="480" w:lineRule="auto"/>
        <w:ind w:firstLine="720"/>
      </w:pPr>
      <w:r w:rsidRPr="007B2F4F">
        <w:t xml:space="preserve">The Technology Integration Matrix (TIM), developed by the Florida Center for Instructional Technology, provides educators with a framework to evaluate and enhance the ways technology </w:t>
      </w:r>
      <w:proofErr w:type="gramStart"/>
      <w:r w:rsidRPr="007B2F4F">
        <w:t>is used</w:t>
      </w:r>
      <w:proofErr w:type="gramEnd"/>
      <w:r w:rsidRPr="007B2F4F">
        <w:t xml:space="preserve"> to support learning. The TIM </w:t>
      </w:r>
      <w:proofErr w:type="gramStart"/>
      <w:r w:rsidRPr="007B2F4F">
        <w:t>identifies</w:t>
      </w:r>
      <w:proofErr w:type="gramEnd"/>
      <w:r w:rsidRPr="007B2F4F">
        <w:t xml:space="preserve"> five interdependent characteristics of effective learning environments—active, collaborative, constructive, authentic, and goal-directed—and describes how these characteristics evolve as technology integration deepens (FCIT, 2022). Each characteristic </w:t>
      </w:r>
      <w:proofErr w:type="gramStart"/>
      <w:r w:rsidRPr="007B2F4F">
        <w:t>is presented</w:t>
      </w:r>
      <w:proofErr w:type="gramEnd"/>
      <w:r w:rsidRPr="007B2F4F">
        <w:t xml:space="preserve"> across five levels of integration: entry, adoption, adaptation, infusion, and transformation. This matrix helps teachers pinpoint their current level of technology use and envision how to move toward higher levels where students assume greater responsibility for their learning, actively use digital tools, and engage in real-world problem-solving tasks.</w:t>
      </w:r>
    </w:p>
    <w:p w14:paraId="23F92A59" w14:textId="77777777" w:rsidR="007B2F4F" w:rsidRPr="007B2F4F" w:rsidRDefault="007B2F4F" w:rsidP="007B2F4F">
      <w:pPr>
        <w:pStyle w:val="NormalWeb"/>
        <w:spacing w:line="480" w:lineRule="auto"/>
        <w:ind w:firstLine="720"/>
      </w:pPr>
      <w:r w:rsidRPr="007B2F4F">
        <w:t xml:space="preserve">The TIM is especially valuable because it goes beyond viewing technology as a set of tools and instead frames it as a catalyst for meaningful instructional practices. At the transformation level, for instance, technology enables students to pursue learning experiences that would be impossible without digital tools, such as global collaboration, simulations, or authentic multimedia projects. The matrix also serves as a professional development resource by guiding teachers in self-reflection, lesson planning, and peer discussions about technology integration. By applying the TIM, educators can intentionally design lessons that progressively </w:t>
      </w:r>
      <w:r w:rsidRPr="007B2F4F">
        <w:lastRenderedPageBreak/>
        <w:t>foster student agency, critical thinking, and digital fluency—skills essential for success in today’s connected world (Harmes et al., 2022).</w:t>
      </w:r>
    </w:p>
    <w:p w14:paraId="5C07F9EF" w14:textId="77777777" w:rsidR="007B2F4F" w:rsidRPr="007B2F4F" w:rsidRDefault="007B2F4F" w:rsidP="007B2F4F">
      <w:pPr>
        <w:pStyle w:val="NormalWeb"/>
        <w:spacing w:line="480" w:lineRule="auto"/>
      </w:pPr>
      <w:r w:rsidRPr="007B2F4F">
        <w:rPr>
          <w:rStyle w:val="Strong"/>
          <w:rFonts w:eastAsiaTheme="majorEastAsia"/>
        </w:rPr>
        <w:t>Description of Current Learning Environment</w:t>
      </w:r>
    </w:p>
    <w:p w14:paraId="390C3DC9" w14:textId="77777777" w:rsidR="007B2F4F" w:rsidRPr="007B2F4F" w:rsidRDefault="007B2F4F" w:rsidP="007B2F4F">
      <w:pPr>
        <w:pStyle w:val="NormalWeb"/>
        <w:spacing w:line="480" w:lineRule="auto"/>
        <w:ind w:firstLine="720"/>
      </w:pPr>
      <w:r w:rsidRPr="007B2F4F">
        <w:t xml:space="preserve">In my current classroom environment, instruction takes place in a variety of formats, including whole group, small group, and individual learning. Because this is my first year at the school, I had the unique opportunity to select the curriculum I wanted to teach, which allowed me to design an instructional approach that balanced structure with flexibility. The foundation of my classroom is rooted in traditional instruction, but technology plays </w:t>
      </w:r>
      <w:proofErr w:type="gramStart"/>
      <w:r w:rsidRPr="007B2F4F">
        <w:t>an important role</w:t>
      </w:r>
      <w:proofErr w:type="gramEnd"/>
      <w:r w:rsidRPr="007B2F4F">
        <w:t xml:space="preserve"> in enhancing engagement, differentiation, and assessment. Prior to my arrival, the school already had </w:t>
      </w:r>
      <w:proofErr w:type="gramStart"/>
      <w:r w:rsidRPr="007B2F4F">
        <w:t>several</w:t>
      </w:r>
      <w:proofErr w:type="gramEnd"/>
      <w:r w:rsidRPr="007B2F4F">
        <w:t xml:space="preserve"> technology tools in place, including Renaissance Learning with IXL, STAR testing, and Accelerated Reader, which </w:t>
      </w:r>
      <w:proofErr w:type="gramStart"/>
      <w:r w:rsidRPr="007B2F4F">
        <w:t>were primarily used</w:t>
      </w:r>
      <w:proofErr w:type="gramEnd"/>
      <w:r w:rsidRPr="007B2F4F">
        <w:t xml:space="preserve"> for skill practice, diagnostics, and independent reading comprehension. These tools provided a base level of digital integration, particularly in assessment and practice, but did not fully align with my vision for technology as a more interactive and transformative learning resource.</w:t>
      </w:r>
    </w:p>
    <w:p w14:paraId="25AB1A71" w14:textId="77777777" w:rsidR="007B2F4F" w:rsidRPr="007B2F4F" w:rsidRDefault="007B2F4F" w:rsidP="007B2F4F">
      <w:pPr>
        <w:pStyle w:val="NormalWeb"/>
        <w:spacing w:line="480" w:lineRule="auto"/>
        <w:ind w:firstLine="720"/>
      </w:pPr>
      <w:r w:rsidRPr="007B2F4F">
        <w:t xml:space="preserve">To expand the instructional opportunities available to my students, I introduced </w:t>
      </w:r>
      <w:proofErr w:type="gramStart"/>
      <w:r w:rsidRPr="007B2F4F">
        <w:t>additional</w:t>
      </w:r>
      <w:proofErr w:type="gramEnd"/>
      <w:r w:rsidRPr="007B2F4F">
        <w:t xml:space="preserve"> platforms that promote practice, creativity, and communication. For example, I implemented </w:t>
      </w:r>
      <w:proofErr w:type="spellStart"/>
      <w:r w:rsidRPr="007B2F4F">
        <w:t>NoRedInk</w:t>
      </w:r>
      <w:proofErr w:type="spellEnd"/>
      <w:r w:rsidRPr="007B2F4F">
        <w:t xml:space="preserve"> to strengthen grammar and writing skills through personalized practice pathways, while ClassDojo </w:t>
      </w:r>
      <w:proofErr w:type="gramStart"/>
      <w:r w:rsidRPr="007B2F4F">
        <w:t>was introduced</w:t>
      </w:r>
      <w:proofErr w:type="gramEnd"/>
      <w:r w:rsidRPr="007B2F4F">
        <w:t xml:space="preserve"> as a classroom management and communication tool to connect with families and motivate students. Prodigy </w:t>
      </w:r>
      <w:proofErr w:type="gramStart"/>
      <w:r w:rsidRPr="007B2F4F">
        <w:t>was added</w:t>
      </w:r>
      <w:proofErr w:type="gramEnd"/>
      <w:r w:rsidRPr="007B2F4F">
        <w:t xml:space="preserve"> to provide game-based math practice, Epic Reading to build literacy through a digital library of engaging texts, and Education to the Core resources to enrich independent practice with printable and digital activities. Together, these platforms support both individualized learning and collaborative classroom </w:t>
      </w:r>
      <w:r w:rsidRPr="007B2F4F">
        <w:lastRenderedPageBreak/>
        <w:t xml:space="preserve">engagement. While these tools </w:t>
      </w:r>
      <w:proofErr w:type="gramStart"/>
      <w:r w:rsidRPr="007B2F4F">
        <w:t>represent</w:t>
      </w:r>
      <w:proofErr w:type="gramEnd"/>
      <w:r w:rsidRPr="007B2F4F">
        <w:t xml:space="preserve"> a significant step forward in my classroom, I recognize that the current level of integration primarily aligns with adoption and adaptation in the TIM. This creates opportunities for me to move toward higher levels of integration where technology not only supports instruction but transforms learning through creativity, collaboration, and authentic problem-solving.</w:t>
      </w:r>
    </w:p>
    <w:p w14:paraId="2B1A9B6F" w14:textId="77777777" w:rsidR="007B2F4F" w:rsidRPr="007B2F4F" w:rsidRDefault="007B2F4F" w:rsidP="007B2F4F">
      <w:pPr>
        <w:pStyle w:val="NormalWeb"/>
        <w:spacing w:line="480" w:lineRule="auto"/>
      </w:pPr>
      <w:r w:rsidRPr="007B2F4F">
        <w:rPr>
          <w:rStyle w:val="Strong"/>
          <w:rFonts w:eastAsiaTheme="majorEastAsia"/>
        </w:rPr>
        <w:t>Opportunities for Growth with TIM</w:t>
      </w:r>
    </w:p>
    <w:p w14:paraId="36C9C0D3" w14:textId="77777777" w:rsidR="007B2F4F" w:rsidRPr="007B2F4F" w:rsidRDefault="007B2F4F" w:rsidP="007B2F4F">
      <w:pPr>
        <w:pStyle w:val="NormalWeb"/>
        <w:spacing w:line="480" w:lineRule="auto"/>
        <w:ind w:firstLine="720"/>
      </w:pPr>
      <w:r w:rsidRPr="007B2F4F">
        <w:t xml:space="preserve">While my current learning environment reflects adoption and adaptation levels on the TIM, there are </w:t>
      </w:r>
      <w:proofErr w:type="gramStart"/>
      <w:r w:rsidRPr="007B2F4F">
        <w:t>several</w:t>
      </w:r>
      <w:proofErr w:type="gramEnd"/>
      <w:r w:rsidRPr="007B2F4F">
        <w:t xml:space="preserve"> opportunities to intentionally grow toward infusion and transformation. For example, with IXL and STAR testing, students currently receive individualized practice and assessment feedback, but these tools </w:t>
      </w:r>
      <w:proofErr w:type="gramStart"/>
      <w:r w:rsidRPr="007B2F4F">
        <w:t>are primarily teacher-directed</w:t>
      </w:r>
      <w:proofErr w:type="gramEnd"/>
      <w:r w:rsidRPr="007B2F4F">
        <w:t xml:space="preserve"> and skill-based. By incorporating project-based activities that ask students to apply skills across subjects using Google Classroom or collaborative platforms, I can move toward higher levels of </w:t>
      </w:r>
      <w:r w:rsidRPr="007B2F4F">
        <w:rPr>
          <w:rStyle w:val="Strong"/>
          <w:rFonts w:eastAsiaTheme="majorEastAsia"/>
        </w:rPr>
        <w:t>active</w:t>
      </w:r>
      <w:r w:rsidRPr="007B2F4F">
        <w:t xml:space="preserve"> and </w:t>
      </w:r>
      <w:r w:rsidRPr="007B2F4F">
        <w:rPr>
          <w:rStyle w:val="Strong"/>
          <w:rFonts w:eastAsiaTheme="majorEastAsia"/>
        </w:rPr>
        <w:t>constructive learning</w:t>
      </w:r>
      <w:r w:rsidRPr="007B2F4F">
        <w:t xml:space="preserve">. For instance, instead of only practicing grammar on </w:t>
      </w:r>
      <w:proofErr w:type="spellStart"/>
      <w:r w:rsidRPr="007B2F4F">
        <w:t>NoRedInk</w:t>
      </w:r>
      <w:proofErr w:type="spellEnd"/>
      <w:r w:rsidRPr="007B2F4F">
        <w:t xml:space="preserve">, students could use Google Docs to co-author short stories, edit each other’s work, and publish their writing digitally, </w:t>
      </w:r>
      <w:proofErr w:type="gramStart"/>
      <w:r w:rsidRPr="007B2F4F">
        <w:t>demonstrating</w:t>
      </w:r>
      <w:proofErr w:type="gramEnd"/>
      <w:r w:rsidRPr="007B2F4F">
        <w:t xml:space="preserve"> a shift toward </w:t>
      </w:r>
      <w:r w:rsidRPr="007B2F4F">
        <w:rPr>
          <w:rStyle w:val="Strong"/>
          <w:rFonts w:eastAsiaTheme="majorEastAsia"/>
        </w:rPr>
        <w:t>collaborative</w:t>
      </w:r>
      <w:r w:rsidRPr="007B2F4F">
        <w:t xml:space="preserve"> and </w:t>
      </w:r>
      <w:r w:rsidRPr="007B2F4F">
        <w:rPr>
          <w:rStyle w:val="Strong"/>
          <w:rFonts w:eastAsiaTheme="majorEastAsia"/>
        </w:rPr>
        <w:t>authentic learning</w:t>
      </w:r>
      <w:r w:rsidRPr="007B2F4F">
        <w:t xml:space="preserve"> at the infusion level.</w:t>
      </w:r>
    </w:p>
    <w:p w14:paraId="74F72DC6" w14:textId="77777777" w:rsidR="007B2F4F" w:rsidRPr="007B2F4F" w:rsidRDefault="007B2F4F" w:rsidP="007B2F4F">
      <w:pPr>
        <w:pStyle w:val="NormalWeb"/>
        <w:spacing w:line="480" w:lineRule="auto"/>
        <w:ind w:firstLine="720"/>
      </w:pPr>
      <w:r w:rsidRPr="007B2F4F">
        <w:t xml:space="preserve">Another area for growth lies in using technology to provide authentic, real-world experiences that extend beyond practice and reinforcement. Currently, tools like Prodigy and Epic Reading engage students in gamified or independent literacy practice, but I want to create opportunities for students to transform learning by solving real problems, creating original multimedia projects, and collaborating outside of the classroom. With BJU Press content as the academic foundation and Homeschool Hub as a resource hub, students could use Google </w:t>
      </w:r>
      <w:r w:rsidRPr="007B2F4F">
        <w:lastRenderedPageBreak/>
        <w:t xml:space="preserve">Classroom to design podcasts, digital portfolios, or global research collaborations aligned to the TIM’s transformation level. By purposefully planning lessons that incorporate these elements, I can elevate technology integration from supporting tasks to empowering students as creators and </w:t>
      </w:r>
      <w:proofErr w:type="gramStart"/>
      <w:r w:rsidRPr="007B2F4F">
        <w:t>problem-solvers</w:t>
      </w:r>
      <w:proofErr w:type="gramEnd"/>
      <w:r w:rsidRPr="007B2F4F">
        <w:t>, preparing them for both academic success and digital citizenship.</w:t>
      </w:r>
    </w:p>
    <w:p w14:paraId="3351C784" w14:textId="77777777" w:rsidR="007B2F4F" w:rsidRPr="007B2F4F" w:rsidRDefault="007B2F4F" w:rsidP="007B2F4F">
      <w:pPr>
        <w:pStyle w:val="NormalWeb"/>
        <w:spacing w:line="480" w:lineRule="auto"/>
      </w:pPr>
      <w:r w:rsidRPr="007B2F4F">
        <w:rPr>
          <w:rStyle w:val="Strong"/>
          <w:rFonts w:eastAsiaTheme="majorEastAsia"/>
        </w:rPr>
        <w:t>Future Integration Plan</w:t>
      </w:r>
    </w:p>
    <w:p w14:paraId="635FD8EF" w14:textId="77777777" w:rsidR="007B2F4F" w:rsidRPr="007B2F4F" w:rsidRDefault="007B2F4F" w:rsidP="007B2F4F">
      <w:pPr>
        <w:pStyle w:val="NormalWeb"/>
        <w:spacing w:line="480" w:lineRule="auto"/>
        <w:ind w:firstLine="720"/>
      </w:pPr>
      <w:r w:rsidRPr="007B2F4F">
        <w:t xml:space="preserve">Moving forward, my plan is to elevate technology integration from adaptation to infusion and </w:t>
      </w:r>
      <w:proofErr w:type="gramStart"/>
      <w:r w:rsidRPr="007B2F4F">
        <w:t>ultimately transformation</w:t>
      </w:r>
      <w:proofErr w:type="gramEnd"/>
      <w:r w:rsidRPr="007B2F4F">
        <w:t xml:space="preserve"> by intentionally designing lessons that </w:t>
      </w:r>
      <w:proofErr w:type="gramStart"/>
      <w:r w:rsidRPr="007B2F4F">
        <w:t>leverage</w:t>
      </w:r>
      <w:proofErr w:type="gramEnd"/>
      <w:r w:rsidRPr="007B2F4F">
        <w:t xml:space="preserve"> both Google Classroom and the BJU Press curriculum. At the infusion level, I will use Google Classroom to differentiate assignments by student needs, create collaborative activities with Google Docs and Slides, and link Homeschool Hub video lessons for flipped or blended instruction. For example, during a BJU Press history unit, students could </w:t>
      </w:r>
      <w:proofErr w:type="gramStart"/>
      <w:r w:rsidRPr="007B2F4F">
        <w:t>be assigned</w:t>
      </w:r>
      <w:proofErr w:type="gramEnd"/>
      <w:r w:rsidRPr="007B2F4F">
        <w:t xml:space="preserve"> group research projects in Google Slides where they collaboratively analyze primary sources, present findings, and provide peer feedback. By embedding resources such as Epic Reading for supplemental texts and </w:t>
      </w:r>
      <w:proofErr w:type="spellStart"/>
      <w:r w:rsidRPr="007B2F4F">
        <w:t>NoRedInk</w:t>
      </w:r>
      <w:proofErr w:type="spellEnd"/>
      <w:r w:rsidRPr="007B2F4F">
        <w:t xml:space="preserve"> for writing practice directly into Classroom, I will streamline access to digital tools and foster goal-directed, student-managed learning.</w:t>
      </w:r>
    </w:p>
    <w:p w14:paraId="6F123BB0" w14:textId="77777777" w:rsidR="007B2F4F" w:rsidRPr="007B2F4F" w:rsidRDefault="007B2F4F" w:rsidP="007B2F4F">
      <w:pPr>
        <w:pStyle w:val="NormalWeb"/>
        <w:spacing w:line="480" w:lineRule="auto"/>
        <w:ind w:firstLine="720"/>
      </w:pPr>
      <w:r w:rsidRPr="007B2F4F">
        <w:t xml:space="preserve">At the transformation level, I will design tasks that allow students to create authentic digital products and collaborate beyond the classroom. For instance, in science, students might apply BJU concepts on ecosystems by designing podcasts or short documentary videos, uploaded via Classroom, to share with peers or a broader community. Math lessons could integrate Google Sheets for real-world budgeting or data analysis projects, tying into BJU Press problem-solving activities while promoting critical thinking. These tasks move beyond traditional practice by redefining what learning looks like: students are not simply consuming or practicing information, </w:t>
      </w:r>
      <w:r w:rsidRPr="007B2F4F">
        <w:lastRenderedPageBreak/>
        <w:t xml:space="preserve">but using technology as a tool for creation, collaboration, and problem-solving. This </w:t>
      </w:r>
      <w:proofErr w:type="gramStart"/>
      <w:r w:rsidRPr="007B2F4F">
        <w:t>future plan</w:t>
      </w:r>
      <w:proofErr w:type="gramEnd"/>
      <w:r w:rsidRPr="007B2F4F">
        <w:t xml:space="preserve"> aligns with the TIM’s vision of technology as a transformative force in education, positioning students as active, independent learners prepared for success in an increasingly digital world.</w:t>
      </w:r>
    </w:p>
    <w:p w14:paraId="7D5D6DD4" w14:textId="77777777" w:rsidR="007B2F4F" w:rsidRPr="007B2F4F" w:rsidRDefault="007B2F4F" w:rsidP="007B2F4F">
      <w:pPr>
        <w:pStyle w:val="NormalWeb"/>
        <w:spacing w:line="480" w:lineRule="auto"/>
      </w:pPr>
      <w:r w:rsidRPr="007B2F4F">
        <w:rPr>
          <w:rStyle w:val="Strong"/>
          <w:rFonts w:eastAsiaTheme="majorEastAsia"/>
        </w:rPr>
        <w:t>Limitations</w:t>
      </w:r>
    </w:p>
    <w:p w14:paraId="044B5CA6" w14:textId="77777777" w:rsidR="007B2F4F" w:rsidRPr="007B2F4F" w:rsidRDefault="007B2F4F" w:rsidP="007B2F4F">
      <w:pPr>
        <w:pStyle w:val="NormalWeb"/>
        <w:spacing w:line="480" w:lineRule="auto"/>
        <w:ind w:firstLine="720"/>
      </w:pPr>
      <w:r w:rsidRPr="007B2F4F">
        <w:t xml:space="preserve">Although frameworks such as TIM, SAMR, and TPACK </w:t>
      </w:r>
      <w:proofErr w:type="gramStart"/>
      <w:r w:rsidRPr="007B2F4F">
        <w:t>provide</w:t>
      </w:r>
      <w:proofErr w:type="gramEnd"/>
      <w:r w:rsidRPr="007B2F4F">
        <w:t xml:space="preserve"> valuable guidance for evaluating and planning technology integration, each has its limitations. The TIM offers a structured way to analyze characteristics of technology use, but it does not account for the contextual challenges teachers face, such as limited devices, inconsistent internet access, or varying student digital skills. Likewise, while SAMR clearly illustrates a progression from substitution to redefinition, it oversimplifies the complexity of teaching and learning by suggesting a linear path. In practice, tasks often move fluidly across levels depending on student needs, curriculum goals, and classroom constraints. TPACK, though comprehensive in integrating content, pedagogy, and technology, can be abstract and difficult to operationalize without concrete examples, leaving educators to interpret how to balance these domains effectively in day-to-day planning.</w:t>
      </w:r>
    </w:p>
    <w:p w14:paraId="5A2DFEE1" w14:textId="77777777" w:rsidR="007B2F4F" w:rsidRPr="007B2F4F" w:rsidRDefault="007B2F4F" w:rsidP="007B2F4F">
      <w:pPr>
        <w:pStyle w:val="NormalWeb"/>
        <w:spacing w:line="480" w:lineRule="auto"/>
        <w:ind w:firstLine="720"/>
      </w:pPr>
      <w:r w:rsidRPr="007B2F4F">
        <w:t xml:space="preserve">In addition to framework limitations, practical challenges also influence my current and future integration plans. </w:t>
      </w:r>
      <w:proofErr w:type="gramStart"/>
      <w:r w:rsidRPr="007B2F4F">
        <w:t>Many</w:t>
      </w:r>
      <w:proofErr w:type="gramEnd"/>
      <w:r w:rsidRPr="007B2F4F">
        <w:t xml:space="preserve"> of the tools currently in use—such as IXL, STAR, Accelerated Reader, and Prodigy—are valuable for practice and assessment but </w:t>
      </w:r>
      <w:proofErr w:type="gramStart"/>
      <w:r w:rsidRPr="007B2F4F">
        <w:t>are limited</w:t>
      </w:r>
      <w:proofErr w:type="gramEnd"/>
      <w:r w:rsidRPr="007B2F4F">
        <w:t xml:space="preserve"> in scope, often reinforcing rote learning rather than encouraging creativity or authentic application. Even with </w:t>
      </w:r>
      <w:proofErr w:type="gramStart"/>
      <w:r w:rsidRPr="007B2F4F">
        <w:t>future plans</w:t>
      </w:r>
      <w:proofErr w:type="gramEnd"/>
      <w:r w:rsidRPr="007B2F4F">
        <w:t xml:space="preserve"> to use Google Classroom and the BJU Press Homeschool Hub to reach infusion or transformation levels, barriers such as teacher time for planning, student access to devices, and professional development in advanced digital tools may restrict implementation. Furthermore, </w:t>
      </w:r>
      <w:r w:rsidRPr="007B2F4F">
        <w:lastRenderedPageBreak/>
        <w:t>while tools like ClassDojo and Epic Reading support engagement, they rely on strong family involvement and consistent usage, which may not always be present. These limitations highlight the importance of flexibility, ongoing training, and resource allocation to ensure that technology integration meaningfully enhances student learning rather than becoming an added burden.</w:t>
      </w:r>
    </w:p>
    <w:p w14:paraId="2CB41238" w14:textId="59DA78E0" w:rsidR="007B2F4F" w:rsidRPr="007B2F4F" w:rsidRDefault="007B2F4F" w:rsidP="007B2F4F">
      <w:pPr>
        <w:spacing w:line="480" w:lineRule="auto"/>
        <w:rPr>
          <w:rFonts w:ascii="Times New Roman" w:hAnsi="Times New Roman" w:cs="Times New Roman"/>
          <w:sz w:val="24"/>
          <w:szCs w:val="24"/>
        </w:rPr>
      </w:pPr>
      <w:r w:rsidRPr="007B2F4F">
        <w:rPr>
          <w:rStyle w:val="Strong"/>
          <w:rFonts w:ascii="Times New Roman" w:hAnsi="Times New Roman" w:cs="Times New Roman"/>
          <w:sz w:val="24"/>
          <w:szCs w:val="24"/>
        </w:rPr>
        <w:t>Conclusion</w:t>
      </w:r>
    </w:p>
    <w:p w14:paraId="132BB814" w14:textId="77777777" w:rsidR="007B2F4F" w:rsidRPr="007B2F4F" w:rsidRDefault="007B2F4F" w:rsidP="007B2F4F">
      <w:pPr>
        <w:pStyle w:val="NormalWeb"/>
        <w:spacing w:line="480" w:lineRule="auto"/>
        <w:ind w:firstLine="720"/>
      </w:pPr>
      <w:r w:rsidRPr="007B2F4F">
        <w:t>The integration of technology into the curriculum is both a challenge and an opportunity for today’s educators. By reflecting on my current classroom practices and evaluating them through frameworks such as TIM, SAMR, and TPACK, I have been able to identify strengths in assessment-driven platforms and engagement tools while also recognizing the need to progress toward more authentic, student-centered applications. Tools like Google Classroom and the BJU Press Homeschool Hub provide a pathway to move from adoption and adaptation toward infusion and transformation, where students actively collaborate, create, and apply knowledge in meaningful contexts.</w:t>
      </w:r>
    </w:p>
    <w:p w14:paraId="0F41808E" w14:textId="77777777" w:rsidR="007B2F4F" w:rsidRPr="007B2F4F" w:rsidRDefault="007B2F4F" w:rsidP="007B2F4F">
      <w:pPr>
        <w:pStyle w:val="NormalWeb"/>
        <w:spacing w:line="480" w:lineRule="auto"/>
        <w:ind w:firstLine="720"/>
      </w:pPr>
      <w:proofErr w:type="gramStart"/>
      <w:r w:rsidRPr="007B2F4F">
        <w:t>Ultimately, the</w:t>
      </w:r>
      <w:proofErr w:type="gramEnd"/>
      <w:r w:rsidRPr="007B2F4F">
        <w:t xml:space="preserve"> thoughtful combination of traditional curriculum and digital platforms allows me to provide rigorous, faith-based instruction while also preparing students for success in a technology-rich world. Though limitations exist—ranging from contextual barriers to framework constraints—the intentional use of technology as a tool for collaboration, creation, and critical thinking ensures that integration goes beyond substitution. By embracing innovation while </w:t>
      </w:r>
      <w:proofErr w:type="gramStart"/>
      <w:r w:rsidRPr="007B2F4F">
        <w:t>remaining</w:t>
      </w:r>
      <w:proofErr w:type="gramEnd"/>
      <w:r w:rsidRPr="007B2F4F">
        <w:t xml:space="preserve"> grounded in pedagogy and content, I can create learning environments that equip students with both academic skills and digital fluency, preparing them to thrive in an ever-changing society.</w:t>
      </w:r>
    </w:p>
    <w:p w14:paraId="246F7C82" w14:textId="42D1FD87" w:rsidR="00D73017" w:rsidRDefault="00D73017" w:rsidP="00215438">
      <w:pPr>
        <w:spacing w:line="480" w:lineRule="auto"/>
        <w:jc w:val="center"/>
        <w:rPr>
          <w:rFonts w:ascii="Times New Roman" w:hAnsi="Times New Roman" w:cs="Times New Roman"/>
          <w:b/>
          <w:bCs/>
          <w:sz w:val="24"/>
          <w:szCs w:val="24"/>
        </w:rPr>
      </w:pPr>
      <w:r w:rsidRPr="00D73017">
        <w:rPr>
          <w:rFonts w:ascii="Times New Roman" w:hAnsi="Times New Roman" w:cs="Times New Roman"/>
          <w:b/>
          <w:bCs/>
          <w:sz w:val="24"/>
          <w:szCs w:val="24"/>
        </w:rPr>
        <w:lastRenderedPageBreak/>
        <w:t>References</w:t>
      </w:r>
    </w:p>
    <w:p w14:paraId="57E4E7E9" w14:textId="77777777" w:rsidR="00FD6146" w:rsidRPr="00FD6146" w:rsidRDefault="00FD6146" w:rsidP="00360101">
      <w:pPr>
        <w:pStyle w:val="NormalWeb"/>
        <w:spacing w:line="480" w:lineRule="auto"/>
        <w:ind w:left="720" w:hanging="720"/>
      </w:pPr>
      <w:r w:rsidRPr="00FD6146">
        <w:t xml:space="preserve">BJU Press. (n.d.). </w:t>
      </w:r>
      <w:r w:rsidRPr="00FD6146">
        <w:rPr>
          <w:i/>
          <w:iCs/>
        </w:rPr>
        <w:t>BJU Press Homeschool: Curriculum and resources.</w:t>
      </w:r>
      <w:r w:rsidRPr="00FD6146">
        <w:t xml:space="preserve"> BJU Press Homeschool. </w:t>
      </w:r>
      <w:hyperlink r:id="rId6" w:tgtFrame="_new" w:history="1">
        <w:r w:rsidRPr="00FD6146">
          <w:rPr>
            <w:rStyle w:val="Hyperlink"/>
          </w:rPr>
          <w:t>htt</w:t>
        </w:r>
        <w:r w:rsidRPr="00FD6146">
          <w:rPr>
            <w:rStyle w:val="Hyperlink"/>
          </w:rPr>
          <w:t>p</w:t>
        </w:r>
        <w:r w:rsidRPr="00FD6146">
          <w:rPr>
            <w:rStyle w:val="Hyperlink"/>
          </w:rPr>
          <w:t>s://ww</w:t>
        </w:r>
        <w:r w:rsidRPr="00FD6146">
          <w:rPr>
            <w:rStyle w:val="Hyperlink"/>
          </w:rPr>
          <w:t>w</w:t>
        </w:r>
        <w:r w:rsidRPr="00FD6146">
          <w:rPr>
            <w:rStyle w:val="Hyperlink"/>
          </w:rPr>
          <w:t>.bjupresshomeschool.com/</w:t>
        </w:r>
      </w:hyperlink>
    </w:p>
    <w:p w14:paraId="728491D7" w14:textId="33AC8CAC" w:rsidR="00FD6146" w:rsidRDefault="00FD6146" w:rsidP="00215438">
      <w:pPr>
        <w:pStyle w:val="NormalWeb"/>
        <w:spacing w:line="480" w:lineRule="auto"/>
        <w:ind w:left="720" w:hanging="720"/>
      </w:pPr>
      <w:r>
        <w:t xml:space="preserve">Common Sense Education. (2025, January 9). </w:t>
      </w:r>
      <w:r>
        <w:rPr>
          <w:rStyle w:val="Emphasis"/>
          <w:rFonts w:eastAsiaTheme="majorEastAsia"/>
        </w:rPr>
        <w:t>Teachers’ essential guide to Google Classroom.</w:t>
      </w:r>
      <w:r>
        <w:t xml:space="preserve"> Common Sense Media. </w:t>
      </w:r>
      <w:hyperlink r:id="rId7" w:tgtFrame="_new" w:history="1">
        <w:r>
          <w:rPr>
            <w:rStyle w:val="Hyperlink"/>
            <w:rFonts w:eastAsiaTheme="majorEastAsia"/>
          </w:rPr>
          <w:t>https://www.commonsense.org/education/articles/teachers-essential-guide-to-google-classroom</w:t>
        </w:r>
      </w:hyperlink>
    </w:p>
    <w:p w14:paraId="7A10DFA0" w14:textId="5DC0956B" w:rsidR="00215438" w:rsidRDefault="00215438" w:rsidP="00215438">
      <w:pPr>
        <w:pStyle w:val="NormalWeb"/>
        <w:spacing w:line="480" w:lineRule="auto"/>
        <w:ind w:left="720" w:hanging="720"/>
      </w:pPr>
      <w:r>
        <w:t xml:space="preserve">Florida Center for Instructional Technology. (2022). </w:t>
      </w:r>
      <w:r>
        <w:rPr>
          <w:rStyle w:val="Emphasis"/>
          <w:rFonts w:eastAsiaTheme="majorEastAsia"/>
        </w:rPr>
        <w:t>Technology integration matrix (TIM).</w:t>
      </w:r>
      <w:r>
        <w:t xml:space="preserve"> University of South Florida. </w:t>
      </w:r>
      <w:hyperlink r:id="rId8" w:history="1">
        <w:r w:rsidR="00FD6146" w:rsidRPr="00AF44DB">
          <w:rPr>
            <w:rStyle w:val="Hyperlink"/>
          </w:rPr>
          <w:t>https://fcit.usf.edu/matrix</w:t>
        </w:r>
      </w:hyperlink>
      <w:r w:rsidR="00FD6146">
        <w:t xml:space="preserve"> </w:t>
      </w:r>
    </w:p>
    <w:p w14:paraId="055DF548" w14:textId="3C4243C6" w:rsidR="00A77E40" w:rsidRDefault="00A77E40" w:rsidP="00215438">
      <w:pPr>
        <w:pStyle w:val="NormalWeb"/>
        <w:spacing w:line="480" w:lineRule="auto"/>
        <w:ind w:left="720" w:hanging="720"/>
      </w:pPr>
      <w:r>
        <w:t xml:space="preserve">Harmes, J. C., Welsh, J. L., &amp; Winkler, C. (2022). </w:t>
      </w:r>
      <w:r>
        <w:rPr>
          <w:rStyle w:val="Emphasis"/>
          <w:rFonts w:eastAsiaTheme="majorEastAsia"/>
        </w:rPr>
        <w:t>Technology Integration Matrix: A framework for professional growth.</w:t>
      </w:r>
      <w:r>
        <w:t xml:space="preserve"> Florida Center for Instructional Technology. </w:t>
      </w:r>
      <w:hyperlink r:id="rId9" w:history="1">
        <w:r w:rsidRPr="00AF44DB">
          <w:rPr>
            <w:rStyle w:val="Hyperlink"/>
          </w:rPr>
          <w:t>https://fcit.usf.edu/matrix</w:t>
        </w:r>
      </w:hyperlink>
      <w:r>
        <w:t xml:space="preserve"> </w:t>
      </w:r>
    </w:p>
    <w:p w14:paraId="745FE93E" w14:textId="684049D9" w:rsidR="00215438" w:rsidRDefault="00215438" w:rsidP="00215438">
      <w:pPr>
        <w:pStyle w:val="NormalWeb"/>
        <w:spacing w:line="480" w:lineRule="auto"/>
        <w:ind w:left="720" w:hanging="720"/>
      </w:pPr>
      <w:r>
        <w:t xml:space="preserve">Hilton, J. T. (2016). A case study of the application of SAMR and TPACK for reflection on technology integration into two social studies classrooms. </w:t>
      </w:r>
      <w:r>
        <w:rPr>
          <w:rStyle w:val="Emphasis"/>
          <w:rFonts w:eastAsiaTheme="majorEastAsia"/>
        </w:rPr>
        <w:t>The Social Studies, 107</w:t>
      </w:r>
      <w:r>
        <w:t xml:space="preserve">(2), 68–73. </w:t>
      </w:r>
      <w:hyperlink r:id="rId10" w:history="1">
        <w:r w:rsidR="00FD6146" w:rsidRPr="00AF44DB">
          <w:rPr>
            <w:rStyle w:val="Hyperlink"/>
          </w:rPr>
          <w:t>https://doi.org/10.1080/00377996.2015.1124376</w:t>
        </w:r>
      </w:hyperlink>
      <w:r w:rsidR="00FD6146">
        <w:t xml:space="preserve"> </w:t>
      </w:r>
    </w:p>
    <w:p w14:paraId="1E83F3ED" w14:textId="766CD688" w:rsidR="00215438" w:rsidRDefault="00215438" w:rsidP="00215438">
      <w:pPr>
        <w:pStyle w:val="NormalWeb"/>
        <w:spacing w:line="480" w:lineRule="auto"/>
        <w:ind w:left="720" w:hanging="720"/>
      </w:pPr>
      <w:r>
        <w:t xml:space="preserve">Koehler, M. J., &amp; Mishra, P. (2009). What is technological pedagogical content knowledge (TPACK)? </w:t>
      </w:r>
      <w:r>
        <w:rPr>
          <w:rStyle w:val="Emphasis"/>
          <w:rFonts w:eastAsiaTheme="majorEastAsia"/>
        </w:rPr>
        <w:t>Contemporary Issues in Technology and Teacher Education, 9</w:t>
      </w:r>
      <w:r>
        <w:t xml:space="preserve">(1), 60–70. </w:t>
      </w:r>
      <w:hyperlink r:id="rId11" w:history="1">
        <w:r w:rsidR="00FD6146" w:rsidRPr="00AF44DB">
          <w:rPr>
            <w:rStyle w:val="Hyperlink"/>
          </w:rPr>
          <w:t>https://citejournal.org/volume-9/issue-1-09/general/what-is-technological-pedagogicalcontent-knowledge</w:t>
        </w:r>
      </w:hyperlink>
      <w:r w:rsidR="00FD6146">
        <w:t xml:space="preserve"> </w:t>
      </w:r>
    </w:p>
    <w:p w14:paraId="47317D13" w14:textId="39C06083" w:rsidR="00215438" w:rsidRDefault="00215438" w:rsidP="00215438">
      <w:pPr>
        <w:pStyle w:val="NormalWeb"/>
        <w:spacing w:line="480" w:lineRule="auto"/>
        <w:ind w:left="720" w:hanging="720"/>
      </w:pPr>
      <w:r>
        <w:lastRenderedPageBreak/>
        <w:t xml:space="preserve">Mishra, P. (2019). Considering contextual knowledge: The TPACK diagram gets an upgrade. </w:t>
      </w:r>
      <w:r>
        <w:rPr>
          <w:rStyle w:val="Emphasis"/>
          <w:rFonts w:eastAsiaTheme="majorEastAsia"/>
        </w:rPr>
        <w:t>Journal of Digital Learning in Teacher Education, 35</w:t>
      </w:r>
      <w:r>
        <w:t xml:space="preserve">(2), 76–78. </w:t>
      </w:r>
      <w:hyperlink r:id="rId12" w:history="1">
        <w:r w:rsidR="00FD6146" w:rsidRPr="00AF44DB">
          <w:rPr>
            <w:rStyle w:val="Hyperlink"/>
          </w:rPr>
          <w:t>https://doi.org/10.1080/21532974.2019.1588611</w:t>
        </w:r>
      </w:hyperlink>
      <w:r w:rsidR="00FD6146">
        <w:t xml:space="preserve"> </w:t>
      </w:r>
    </w:p>
    <w:p w14:paraId="509821A9" w14:textId="3BD1A9BA" w:rsidR="00215438" w:rsidRDefault="00215438" w:rsidP="00215438">
      <w:pPr>
        <w:pStyle w:val="NormalWeb"/>
        <w:spacing w:line="480" w:lineRule="auto"/>
        <w:ind w:left="720" w:hanging="720"/>
      </w:pPr>
      <w:proofErr w:type="spellStart"/>
      <w:r>
        <w:t>Puentedura</w:t>
      </w:r>
      <w:proofErr w:type="spellEnd"/>
      <w:r>
        <w:t xml:space="preserve">, R. R. (2014). </w:t>
      </w:r>
      <w:r>
        <w:rPr>
          <w:rStyle w:val="Emphasis"/>
          <w:rFonts w:eastAsiaTheme="majorEastAsia"/>
        </w:rPr>
        <w:t>SAMR: A contextualized introduction.</w:t>
      </w:r>
      <w:r>
        <w:t xml:space="preserve"> </w:t>
      </w:r>
      <w:proofErr w:type="spellStart"/>
      <w:r>
        <w:t>Hippasus</w:t>
      </w:r>
      <w:proofErr w:type="spellEnd"/>
      <w:r>
        <w:t xml:space="preserve">. </w:t>
      </w:r>
      <w:hyperlink r:id="rId13" w:history="1">
        <w:r w:rsidR="00FD6146" w:rsidRPr="00AF44DB">
          <w:rPr>
            <w:rStyle w:val="Hyperlink"/>
          </w:rPr>
          <w:t>http://hippasus.com/rrpweblog</w:t>
        </w:r>
      </w:hyperlink>
      <w:r w:rsidR="00FD6146">
        <w:t xml:space="preserve"> </w:t>
      </w:r>
    </w:p>
    <w:p w14:paraId="2924E502" w14:textId="77777777" w:rsidR="007B2F4F" w:rsidRDefault="007B2F4F" w:rsidP="007640D5">
      <w:pPr>
        <w:spacing w:line="240" w:lineRule="auto"/>
        <w:jc w:val="center"/>
        <w:rPr>
          <w:rFonts w:ascii="Times New Roman" w:hAnsi="Times New Roman" w:cs="Times New Roman"/>
          <w:b/>
          <w:bCs/>
          <w:sz w:val="24"/>
          <w:szCs w:val="24"/>
        </w:rPr>
      </w:pPr>
    </w:p>
    <w:p w14:paraId="44D052CD" w14:textId="77777777" w:rsidR="007B2F4F" w:rsidRDefault="007B2F4F" w:rsidP="007640D5">
      <w:pPr>
        <w:spacing w:line="240" w:lineRule="auto"/>
        <w:jc w:val="center"/>
        <w:rPr>
          <w:rFonts w:ascii="Times New Roman" w:hAnsi="Times New Roman" w:cs="Times New Roman"/>
          <w:b/>
          <w:bCs/>
          <w:sz w:val="24"/>
          <w:szCs w:val="24"/>
        </w:rPr>
      </w:pPr>
    </w:p>
    <w:p w14:paraId="742BF54D" w14:textId="77777777" w:rsidR="007B2F4F" w:rsidRDefault="007B2F4F" w:rsidP="007640D5">
      <w:pPr>
        <w:spacing w:line="240" w:lineRule="auto"/>
        <w:jc w:val="center"/>
        <w:rPr>
          <w:rFonts w:ascii="Times New Roman" w:hAnsi="Times New Roman" w:cs="Times New Roman"/>
          <w:b/>
          <w:bCs/>
          <w:sz w:val="24"/>
          <w:szCs w:val="24"/>
        </w:rPr>
      </w:pPr>
    </w:p>
    <w:p w14:paraId="09DBB1C2" w14:textId="77777777" w:rsidR="007B2F4F" w:rsidRDefault="007B2F4F" w:rsidP="007640D5">
      <w:pPr>
        <w:spacing w:line="240" w:lineRule="auto"/>
        <w:jc w:val="center"/>
        <w:rPr>
          <w:rFonts w:ascii="Times New Roman" w:hAnsi="Times New Roman" w:cs="Times New Roman"/>
          <w:b/>
          <w:bCs/>
          <w:sz w:val="24"/>
          <w:szCs w:val="24"/>
        </w:rPr>
      </w:pPr>
    </w:p>
    <w:p w14:paraId="2A8A8F08" w14:textId="77777777" w:rsidR="007B2F4F" w:rsidRDefault="007B2F4F" w:rsidP="007640D5">
      <w:pPr>
        <w:spacing w:line="240" w:lineRule="auto"/>
        <w:jc w:val="center"/>
        <w:rPr>
          <w:rFonts w:ascii="Times New Roman" w:hAnsi="Times New Roman" w:cs="Times New Roman"/>
          <w:b/>
          <w:bCs/>
          <w:sz w:val="24"/>
          <w:szCs w:val="24"/>
        </w:rPr>
      </w:pPr>
    </w:p>
    <w:p w14:paraId="6410A61B" w14:textId="77777777" w:rsidR="007B2F4F" w:rsidRDefault="007B2F4F" w:rsidP="007640D5">
      <w:pPr>
        <w:spacing w:line="240" w:lineRule="auto"/>
        <w:jc w:val="center"/>
        <w:rPr>
          <w:rFonts w:ascii="Times New Roman" w:hAnsi="Times New Roman" w:cs="Times New Roman"/>
          <w:b/>
          <w:bCs/>
          <w:sz w:val="24"/>
          <w:szCs w:val="24"/>
        </w:rPr>
      </w:pPr>
    </w:p>
    <w:p w14:paraId="2B2033DD" w14:textId="77777777" w:rsidR="007B2F4F" w:rsidRDefault="007B2F4F" w:rsidP="007640D5">
      <w:pPr>
        <w:spacing w:line="240" w:lineRule="auto"/>
        <w:jc w:val="center"/>
        <w:rPr>
          <w:rFonts w:ascii="Times New Roman" w:hAnsi="Times New Roman" w:cs="Times New Roman"/>
          <w:b/>
          <w:bCs/>
          <w:sz w:val="24"/>
          <w:szCs w:val="24"/>
        </w:rPr>
      </w:pPr>
    </w:p>
    <w:p w14:paraId="77AFB7E7" w14:textId="77777777" w:rsidR="007B2F4F" w:rsidRDefault="007B2F4F" w:rsidP="007640D5">
      <w:pPr>
        <w:spacing w:line="240" w:lineRule="auto"/>
        <w:jc w:val="center"/>
        <w:rPr>
          <w:rFonts w:ascii="Times New Roman" w:hAnsi="Times New Roman" w:cs="Times New Roman"/>
          <w:b/>
          <w:bCs/>
          <w:sz w:val="24"/>
          <w:szCs w:val="24"/>
        </w:rPr>
      </w:pPr>
    </w:p>
    <w:p w14:paraId="49EC001C" w14:textId="77777777" w:rsidR="007B2F4F" w:rsidRDefault="007B2F4F" w:rsidP="007640D5">
      <w:pPr>
        <w:spacing w:line="240" w:lineRule="auto"/>
        <w:jc w:val="center"/>
        <w:rPr>
          <w:rFonts w:ascii="Times New Roman" w:hAnsi="Times New Roman" w:cs="Times New Roman"/>
          <w:b/>
          <w:bCs/>
          <w:sz w:val="24"/>
          <w:szCs w:val="24"/>
        </w:rPr>
      </w:pPr>
    </w:p>
    <w:p w14:paraId="3FF92DC0" w14:textId="77777777" w:rsidR="007B2F4F" w:rsidRDefault="007B2F4F" w:rsidP="007640D5">
      <w:pPr>
        <w:spacing w:line="240" w:lineRule="auto"/>
        <w:jc w:val="center"/>
        <w:rPr>
          <w:rFonts w:ascii="Times New Roman" w:hAnsi="Times New Roman" w:cs="Times New Roman"/>
          <w:b/>
          <w:bCs/>
          <w:sz w:val="24"/>
          <w:szCs w:val="24"/>
        </w:rPr>
      </w:pPr>
    </w:p>
    <w:p w14:paraId="6BDEBD55" w14:textId="77777777" w:rsidR="007B2F4F" w:rsidRDefault="007B2F4F" w:rsidP="007640D5">
      <w:pPr>
        <w:spacing w:line="240" w:lineRule="auto"/>
        <w:jc w:val="center"/>
        <w:rPr>
          <w:rFonts w:ascii="Times New Roman" w:hAnsi="Times New Roman" w:cs="Times New Roman"/>
          <w:b/>
          <w:bCs/>
          <w:sz w:val="24"/>
          <w:szCs w:val="24"/>
        </w:rPr>
      </w:pPr>
    </w:p>
    <w:p w14:paraId="6C11034E" w14:textId="77777777" w:rsidR="007B2F4F" w:rsidRDefault="007B2F4F" w:rsidP="007640D5">
      <w:pPr>
        <w:spacing w:line="240" w:lineRule="auto"/>
        <w:jc w:val="center"/>
        <w:rPr>
          <w:rFonts w:ascii="Times New Roman" w:hAnsi="Times New Roman" w:cs="Times New Roman"/>
          <w:b/>
          <w:bCs/>
          <w:sz w:val="24"/>
          <w:szCs w:val="24"/>
        </w:rPr>
      </w:pPr>
    </w:p>
    <w:p w14:paraId="3FA40F4C" w14:textId="77777777" w:rsidR="007B2F4F" w:rsidRDefault="007B2F4F" w:rsidP="007640D5">
      <w:pPr>
        <w:spacing w:line="240" w:lineRule="auto"/>
        <w:jc w:val="center"/>
        <w:rPr>
          <w:rFonts w:ascii="Times New Roman" w:hAnsi="Times New Roman" w:cs="Times New Roman"/>
          <w:b/>
          <w:bCs/>
          <w:sz w:val="24"/>
          <w:szCs w:val="24"/>
        </w:rPr>
      </w:pPr>
    </w:p>
    <w:p w14:paraId="5133BC19" w14:textId="77777777" w:rsidR="007B2F4F" w:rsidRDefault="007B2F4F" w:rsidP="007640D5">
      <w:pPr>
        <w:spacing w:line="240" w:lineRule="auto"/>
        <w:jc w:val="center"/>
        <w:rPr>
          <w:rFonts w:ascii="Times New Roman" w:hAnsi="Times New Roman" w:cs="Times New Roman"/>
          <w:b/>
          <w:bCs/>
          <w:sz w:val="24"/>
          <w:szCs w:val="24"/>
        </w:rPr>
      </w:pPr>
    </w:p>
    <w:p w14:paraId="20C445CB" w14:textId="77777777" w:rsidR="007B2F4F" w:rsidRDefault="007B2F4F" w:rsidP="007640D5">
      <w:pPr>
        <w:spacing w:line="240" w:lineRule="auto"/>
        <w:jc w:val="center"/>
        <w:rPr>
          <w:rFonts w:ascii="Times New Roman" w:hAnsi="Times New Roman" w:cs="Times New Roman"/>
          <w:b/>
          <w:bCs/>
          <w:sz w:val="24"/>
          <w:szCs w:val="24"/>
        </w:rPr>
      </w:pPr>
    </w:p>
    <w:p w14:paraId="7EA0D2A4" w14:textId="77777777" w:rsidR="007B2F4F" w:rsidRDefault="007B2F4F" w:rsidP="007640D5">
      <w:pPr>
        <w:spacing w:line="240" w:lineRule="auto"/>
        <w:jc w:val="center"/>
        <w:rPr>
          <w:rFonts w:ascii="Times New Roman" w:hAnsi="Times New Roman" w:cs="Times New Roman"/>
          <w:b/>
          <w:bCs/>
          <w:sz w:val="24"/>
          <w:szCs w:val="24"/>
        </w:rPr>
      </w:pPr>
    </w:p>
    <w:p w14:paraId="5EB60D10" w14:textId="77777777" w:rsidR="007B2F4F" w:rsidRDefault="007B2F4F" w:rsidP="007640D5">
      <w:pPr>
        <w:spacing w:line="240" w:lineRule="auto"/>
        <w:jc w:val="center"/>
        <w:rPr>
          <w:rFonts w:ascii="Times New Roman" w:hAnsi="Times New Roman" w:cs="Times New Roman"/>
          <w:b/>
          <w:bCs/>
          <w:sz w:val="24"/>
          <w:szCs w:val="24"/>
        </w:rPr>
      </w:pPr>
    </w:p>
    <w:p w14:paraId="2CAF5807" w14:textId="77777777" w:rsidR="007B2F4F" w:rsidRDefault="007B2F4F" w:rsidP="007640D5">
      <w:pPr>
        <w:spacing w:line="240" w:lineRule="auto"/>
        <w:jc w:val="center"/>
        <w:rPr>
          <w:rFonts w:ascii="Times New Roman" w:hAnsi="Times New Roman" w:cs="Times New Roman"/>
          <w:b/>
          <w:bCs/>
          <w:sz w:val="24"/>
          <w:szCs w:val="24"/>
        </w:rPr>
      </w:pPr>
    </w:p>
    <w:p w14:paraId="2FBF74FC" w14:textId="77777777" w:rsidR="007B2F4F" w:rsidRDefault="007B2F4F" w:rsidP="007640D5">
      <w:pPr>
        <w:spacing w:line="240" w:lineRule="auto"/>
        <w:jc w:val="center"/>
        <w:rPr>
          <w:rFonts w:ascii="Times New Roman" w:hAnsi="Times New Roman" w:cs="Times New Roman"/>
          <w:b/>
          <w:bCs/>
          <w:sz w:val="24"/>
          <w:szCs w:val="24"/>
        </w:rPr>
      </w:pPr>
    </w:p>
    <w:p w14:paraId="5E2AEE05" w14:textId="77777777" w:rsidR="007B2F4F" w:rsidRDefault="007B2F4F" w:rsidP="007640D5">
      <w:pPr>
        <w:spacing w:line="240" w:lineRule="auto"/>
        <w:jc w:val="center"/>
        <w:rPr>
          <w:rFonts w:ascii="Times New Roman" w:hAnsi="Times New Roman" w:cs="Times New Roman"/>
          <w:b/>
          <w:bCs/>
          <w:sz w:val="24"/>
          <w:szCs w:val="24"/>
        </w:rPr>
      </w:pPr>
    </w:p>
    <w:p w14:paraId="294E19A6" w14:textId="77777777" w:rsidR="007B2F4F" w:rsidRDefault="007B2F4F" w:rsidP="007640D5">
      <w:pPr>
        <w:spacing w:line="240" w:lineRule="auto"/>
        <w:jc w:val="center"/>
        <w:rPr>
          <w:rFonts w:ascii="Times New Roman" w:hAnsi="Times New Roman" w:cs="Times New Roman"/>
          <w:b/>
          <w:bCs/>
          <w:sz w:val="24"/>
          <w:szCs w:val="24"/>
        </w:rPr>
      </w:pPr>
    </w:p>
    <w:p w14:paraId="4F350F98" w14:textId="77777777" w:rsidR="007B2F4F" w:rsidRDefault="007B2F4F" w:rsidP="007640D5">
      <w:pPr>
        <w:spacing w:line="240" w:lineRule="auto"/>
        <w:jc w:val="center"/>
        <w:rPr>
          <w:rFonts w:ascii="Times New Roman" w:hAnsi="Times New Roman" w:cs="Times New Roman"/>
          <w:b/>
          <w:bCs/>
          <w:sz w:val="24"/>
          <w:szCs w:val="24"/>
        </w:rPr>
      </w:pPr>
    </w:p>
    <w:p w14:paraId="216A17AC" w14:textId="343ACF72" w:rsidR="00D73017" w:rsidRPr="00D73017" w:rsidRDefault="007640D5" w:rsidP="007640D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D73017" w:rsidRPr="00D73017">
        <w:rPr>
          <w:rFonts w:ascii="Times New Roman" w:hAnsi="Times New Roman" w:cs="Times New Roman"/>
          <w:b/>
          <w:bCs/>
          <w:sz w:val="24"/>
          <w:szCs w:val="24"/>
        </w:rPr>
        <w:t>ppendix A:</w:t>
      </w:r>
    </w:p>
    <w:p w14:paraId="0A216BF6" w14:textId="0A2DD231" w:rsidR="007640D5" w:rsidRPr="007640D5" w:rsidRDefault="00BF36C4" w:rsidP="007640D5">
      <w:pPr>
        <w:widowControl w:val="0"/>
        <w:autoSpaceDE w:val="0"/>
        <w:autoSpaceDN w:val="0"/>
        <w:spacing w:after="0" w:line="240" w:lineRule="auto"/>
        <w:rPr>
          <w:rFonts w:ascii="Arial" w:eastAsia="Arial" w:hAnsi="Arial" w:cs="Arial"/>
          <w:sz w:val="20"/>
          <w:szCs w:val="12"/>
        </w:rPr>
      </w:pPr>
      <w:r>
        <w:rPr>
          <w:rFonts w:ascii="Arial" w:eastAsia="Arial" w:hAnsi="Arial" w:cs="Arial"/>
          <w:noProof/>
          <w:sz w:val="20"/>
          <w:szCs w:val="12"/>
        </w:rPr>
        <w:drawing>
          <wp:inline distT="0" distB="0" distL="0" distR="0" wp14:anchorId="1AE54BEA" wp14:editId="088934A5">
            <wp:extent cx="5943600" cy="7691755"/>
            <wp:effectExtent l="0" t="0" r="0" b="0"/>
            <wp:docPr id="112523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37262" name="Picture 1125237262"/>
                    <pic:cNvPicPr/>
                  </pic:nvPicPr>
                  <pic:blipFill>
                    <a:blip r:embed="rId14"/>
                    <a:stretch>
                      <a:fillRect/>
                    </a:stretch>
                  </pic:blipFill>
                  <pic:spPr>
                    <a:xfrm>
                      <a:off x="0" y="0"/>
                      <a:ext cx="5943600" cy="7691755"/>
                    </a:xfrm>
                    <a:prstGeom prst="rect">
                      <a:avLst/>
                    </a:prstGeom>
                  </pic:spPr>
                </pic:pic>
              </a:graphicData>
            </a:graphic>
          </wp:inline>
        </w:drawing>
      </w:r>
    </w:p>
    <w:p w14:paraId="4FC4850D" w14:textId="77777777" w:rsidR="007640D5" w:rsidRPr="007640D5" w:rsidRDefault="007640D5" w:rsidP="007640D5">
      <w:pPr>
        <w:widowControl w:val="0"/>
        <w:autoSpaceDE w:val="0"/>
        <w:autoSpaceDN w:val="0"/>
        <w:spacing w:after="0" w:line="240" w:lineRule="auto"/>
        <w:rPr>
          <w:rFonts w:ascii="Arial" w:eastAsia="Arial" w:hAnsi="Arial" w:cs="Arial"/>
          <w:sz w:val="12"/>
          <w:szCs w:val="12"/>
        </w:rPr>
      </w:pPr>
    </w:p>
    <w:sectPr w:rsidR="007640D5" w:rsidRPr="00764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3244" w14:textId="77777777" w:rsidR="003D3E41" w:rsidRDefault="003D3E41" w:rsidP="00360101">
      <w:pPr>
        <w:spacing w:after="0" w:line="240" w:lineRule="auto"/>
      </w:pPr>
      <w:r>
        <w:separator/>
      </w:r>
    </w:p>
  </w:endnote>
  <w:endnote w:type="continuationSeparator" w:id="0">
    <w:p w14:paraId="39630AA1" w14:textId="77777777" w:rsidR="003D3E41" w:rsidRDefault="003D3E41" w:rsidP="0036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0249" w14:textId="77777777" w:rsidR="003D3E41" w:rsidRDefault="003D3E41" w:rsidP="00360101">
      <w:pPr>
        <w:spacing w:after="0" w:line="240" w:lineRule="auto"/>
      </w:pPr>
      <w:r>
        <w:separator/>
      </w:r>
    </w:p>
  </w:footnote>
  <w:footnote w:type="continuationSeparator" w:id="0">
    <w:p w14:paraId="67634FED" w14:textId="77777777" w:rsidR="003D3E41" w:rsidRDefault="003D3E41" w:rsidP="00360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8E"/>
    <w:rsid w:val="00086B70"/>
    <w:rsid w:val="00142E02"/>
    <w:rsid w:val="00165172"/>
    <w:rsid w:val="001F1769"/>
    <w:rsid w:val="00215438"/>
    <w:rsid w:val="002949E8"/>
    <w:rsid w:val="002B06C3"/>
    <w:rsid w:val="002B1149"/>
    <w:rsid w:val="00360101"/>
    <w:rsid w:val="003D3E41"/>
    <w:rsid w:val="00402799"/>
    <w:rsid w:val="0041633D"/>
    <w:rsid w:val="00417CEB"/>
    <w:rsid w:val="004B61E1"/>
    <w:rsid w:val="00506EF0"/>
    <w:rsid w:val="005204FC"/>
    <w:rsid w:val="00611C88"/>
    <w:rsid w:val="00651783"/>
    <w:rsid w:val="006A1F8E"/>
    <w:rsid w:val="006F0803"/>
    <w:rsid w:val="007640D5"/>
    <w:rsid w:val="007B2F4F"/>
    <w:rsid w:val="008579AF"/>
    <w:rsid w:val="0086354E"/>
    <w:rsid w:val="009A07D7"/>
    <w:rsid w:val="009C4F1D"/>
    <w:rsid w:val="00A77E40"/>
    <w:rsid w:val="00AB144D"/>
    <w:rsid w:val="00AD726B"/>
    <w:rsid w:val="00B236F9"/>
    <w:rsid w:val="00B33260"/>
    <w:rsid w:val="00BD4495"/>
    <w:rsid w:val="00BF36C4"/>
    <w:rsid w:val="00D14873"/>
    <w:rsid w:val="00D73017"/>
    <w:rsid w:val="00E65A0B"/>
    <w:rsid w:val="00F23B5F"/>
    <w:rsid w:val="00F3002F"/>
    <w:rsid w:val="00F35032"/>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314F"/>
  <w15:chartTrackingRefBased/>
  <w15:docId w15:val="{8F7C83A2-9E39-C040-BA1A-DE7275CE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imes New Roman"/>
        <w:color w:val="333333"/>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8E"/>
    <w:pPr>
      <w:spacing w:line="259"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6A1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1F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1F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1F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1F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1F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1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F8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A1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1F8E"/>
    <w:pPr>
      <w:spacing w:before="160"/>
      <w:jc w:val="center"/>
    </w:pPr>
    <w:rPr>
      <w:i/>
      <w:iCs/>
      <w:color w:val="404040" w:themeColor="text1" w:themeTint="BF"/>
    </w:rPr>
  </w:style>
  <w:style w:type="character" w:customStyle="1" w:styleId="QuoteChar">
    <w:name w:val="Quote Char"/>
    <w:basedOn w:val="DefaultParagraphFont"/>
    <w:link w:val="Quote"/>
    <w:uiPriority w:val="29"/>
    <w:rsid w:val="006A1F8E"/>
    <w:rPr>
      <w:i/>
      <w:iCs/>
      <w:color w:val="404040" w:themeColor="text1" w:themeTint="BF"/>
    </w:rPr>
  </w:style>
  <w:style w:type="paragraph" w:styleId="ListParagraph">
    <w:name w:val="List Paragraph"/>
    <w:basedOn w:val="Normal"/>
    <w:uiPriority w:val="34"/>
    <w:qFormat/>
    <w:rsid w:val="006A1F8E"/>
    <w:pPr>
      <w:ind w:left="720"/>
      <w:contextualSpacing/>
    </w:pPr>
  </w:style>
  <w:style w:type="character" w:styleId="IntenseEmphasis">
    <w:name w:val="Intense Emphasis"/>
    <w:basedOn w:val="DefaultParagraphFont"/>
    <w:uiPriority w:val="21"/>
    <w:qFormat/>
    <w:rsid w:val="006A1F8E"/>
    <w:rPr>
      <w:i/>
      <w:iCs/>
      <w:color w:val="0F4761" w:themeColor="accent1" w:themeShade="BF"/>
    </w:rPr>
  </w:style>
  <w:style w:type="paragraph" w:styleId="IntenseQuote">
    <w:name w:val="Intense Quote"/>
    <w:basedOn w:val="Normal"/>
    <w:next w:val="Normal"/>
    <w:link w:val="IntenseQuoteChar"/>
    <w:uiPriority w:val="30"/>
    <w:qFormat/>
    <w:rsid w:val="006A1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8E"/>
    <w:rPr>
      <w:i/>
      <w:iCs/>
      <w:color w:val="0F4761" w:themeColor="accent1" w:themeShade="BF"/>
    </w:rPr>
  </w:style>
  <w:style w:type="character" w:styleId="IntenseReference">
    <w:name w:val="Intense Reference"/>
    <w:basedOn w:val="DefaultParagraphFont"/>
    <w:uiPriority w:val="32"/>
    <w:qFormat/>
    <w:rsid w:val="006A1F8E"/>
    <w:rPr>
      <w:b/>
      <w:bCs/>
      <w:smallCaps/>
      <w:color w:val="0F4761" w:themeColor="accent1" w:themeShade="BF"/>
      <w:spacing w:val="5"/>
    </w:rPr>
  </w:style>
  <w:style w:type="paragraph" w:styleId="NormalWeb">
    <w:name w:val="Normal (Web)"/>
    <w:basedOn w:val="Normal"/>
    <w:uiPriority w:val="99"/>
    <w:semiHidden/>
    <w:unhideWhenUsed/>
    <w:rsid w:val="002154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438"/>
    <w:rPr>
      <w:i/>
      <w:iCs/>
    </w:rPr>
  </w:style>
  <w:style w:type="character" w:styleId="Hyperlink">
    <w:name w:val="Hyperlink"/>
    <w:basedOn w:val="DefaultParagraphFont"/>
    <w:uiPriority w:val="99"/>
    <w:unhideWhenUsed/>
    <w:rsid w:val="00FD6146"/>
    <w:rPr>
      <w:color w:val="0000FF"/>
      <w:u w:val="single"/>
    </w:rPr>
  </w:style>
  <w:style w:type="character" w:styleId="UnresolvedMention">
    <w:name w:val="Unresolved Mention"/>
    <w:basedOn w:val="DefaultParagraphFont"/>
    <w:uiPriority w:val="99"/>
    <w:semiHidden/>
    <w:unhideWhenUsed/>
    <w:rsid w:val="00FD6146"/>
    <w:rPr>
      <w:color w:val="605E5C"/>
      <w:shd w:val="clear" w:color="auto" w:fill="E1DFDD"/>
    </w:rPr>
  </w:style>
  <w:style w:type="character" w:customStyle="1" w:styleId="ms-1">
    <w:name w:val="ms-1"/>
    <w:basedOn w:val="DefaultParagraphFont"/>
    <w:rsid w:val="00A77E40"/>
  </w:style>
  <w:style w:type="character" w:customStyle="1" w:styleId="max-w-15ch">
    <w:name w:val="max-w-[15ch]"/>
    <w:basedOn w:val="DefaultParagraphFont"/>
    <w:rsid w:val="00A77E40"/>
  </w:style>
  <w:style w:type="character" w:customStyle="1" w:styleId="-me-1">
    <w:name w:val="-me-1"/>
    <w:basedOn w:val="DefaultParagraphFont"/>
    <w:rsid w:val="00A77E40"/>
  </w:style>
  <w:style w:type="character" w:styleId="Strong">
    <w:name w:val="Strong"/>
    <w:basedOn w:val="DefaultParagraphFont"/>
    <w:uiPriority w:val="22"/>
    <w:qFormat/>
    <w:rsid w:val="00AD726B"/>
    <w:rPr>
      <w:b/>
      <w:bCs/>
    </w:rPr>
  </w:style>
  <w:style w:type="table" w:styleId="TableGrid">
    <w:name w:val="Table Grid"/>
    <w:basedOn w:val="TableNormal"/>
    <w:uiPriority w:val="39"/>
    <w:rsid w:val="002B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0101"/>
    <w:rPr>
      <w:color w:val="96607D" w:themeColor="followedHyperlink"/>
      <w:u w:val="single"/>
    </w:rPr>
  </w:style>
  <w:style w:type="paragraph" w:styleId="Header">
    <w:name w:val="header"/>
    <w:basedOn w:val="Normal"/>
    <w:link w:val="HeaderChar"/>
    <w:uiPriority w:val="99"/>
    <w:unhideWhenUsed/>
    <w:rsid w:val="00360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101"/>
    <w:rPr>
      <w:rFonts w:asciiTheme="minorHAnsi" w:hAnsiTheme="minorHAnsi" w:cstheme="minorBidi"/>
      <w:color w:val="auto"/>
      <w:sz w:val="22"/>
      <w:szCs w:val="22"/>
    </w:rPr>
  </w:style>
  <w:style w:type="paragraph" w:styleId="Footer">
    <w:name w:val="footer"/>
    <w:basedOn w:val="Normal"/>
    <w:link w:val="FooterChar"/>
    <w:uiPriority w:val="99"/>
    <w:unhideWhenUsed/>
    <w:rsid w:val="0036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01"/>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it.usf.edu/matrix" TargetMode="External"/><Relationship Id="rId13" Type="http://schemas.openxmlformats.org/officeDocument/2006/relationships/hyperlink" Target="http://hippasus.com/rrpweblog" TargetMode="External"/><Relationship Id="rId3" Type="http://schemas.openxmlformats.org/officeDocument/2006/relationships/webSettings" Target="webSettings.xml"/><Relationship Id="rId7" Type="http://schemas.openxmlformats.org/officeDocument/2006/relationships/hyperlink" Target="https://www.commonsense.org/education/articles/teachers-essential-guide-to-google-classroom?utm_source=chatgpt.com" TargetMode="External"/><Relationship Id="rId12" Type="http://schemas.openxmlformats.org/officeDocument/2006/relationships/hyperlink" Target="https://doi.org/10.1080/21532974.2019.15886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jupresshomeschool.com/?utm_source=chatgpt.com" TargetMode="External"/><Relationship Id="rId11" Type="http://schemas.openxmlformats.org/officeDocument/2006/relationships/hyperlink" Target="https://citejournal.org/volume-9/issue-1-09/general/what-is-technological-pedagogicalcontent-knowledg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80/00377996.2015.1124376" TargetMode="External"/><Relationship Id="rId4" Type="http://schemas.openxmlformats.org/officeDocument/2006/relationships/footnotes" Target="footnotes.xml"/><Relationship Id="rId9" Type="http://schemas.openxmlformats.org/officeDocument/2006/relationships/hyperlink" Target="https://fcit.usf.edu/matrix"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Calhoun</dc:creator>
  <cp:keywords/>
  <dc:description/>
  <cp:lastModifiedBy>Teresa Calhoun</cp:lastModifiedBy>
  <cp:revision>2</cp:revision>
  <cp:lastPrinted>2025-09-27T17:09:00Z</cp:lastPrinted>
  <dcterms:created xsi:type="dcterms:W3CDTF">2025-12-05T22:57:00Z</dcterms:created>
  <dcterms:modified xsi:type="dcterms:W3CDTF">2025-12-05T22:57:00Z</dcterms:modified>
</cp:coreProperties>
</file>